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15C2D">
            <w:r>
              <w:t xml:space="preserve">Протокол № </w:t>
            </w:r>
            <w:r w:rsidR="00115C2D">
              <w:t>98</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115C2D">
            <w:r w:rsidRPr="00E41367">
              <w:t>«</w:t>
            </w:r>
            <w:r w:rsidR="00115C2D">
              <w:t>28</w:t>
            </w:r>
            <w:r w:rsidRPr="00E41367">
              <w:t xml:space="preserve">» </w:t>
            </w:r>
            <w:r w:rsidR="00115C2D">
              <w:t>июня</w:t>
            </w:r>
            <w:r w:rsidRPr="00E41367">
              <w:t xml:space="preserve"> 201</w:t>
            </w:r>
            <w:r w:rsidR="004C31B4">
              <w:t>7</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4C31B4">
        <w:t>2</w:t>
      </w:r>
      <w:r w:rsidR="00F719F3">
        <w:t>68</w:t>
      </w:r>
      <w:r w:rsidRPr="004B37EE">
        <w:t>-КС</w:t>
      </w:r>
      <w:r w:rsidR="00D32451">
        <w:t>-</w:t>
      </w:r>
      <w:r w:rsidRPr="004B37EE">
        <w:t>201</w:t>
      </w:r>
      <w:r w:rsidR="004C31B4">
        <w:t>7</w:t>
      </w:r>
    </w:p>
    <w:p w:rsidR="006E2F20" w:rsidRPr="003F09CB" w:rsidRDefault="006E2F20" w:rsidP="006E2F20">
      <w:r w:rsidRPr="003F09CB">
        <w:t>«</w:t>
      </w:r>
      <w:r w:rsidR="00115C2D">
        <w:t>29</w:t>
      </w:r>
      <w:r w:rsidRPr="003F09CB">
        <w:t xml:space="preserve">» </w:t>
      </w:r>
      <w:r w:rsidR="00115C2D">
        <w:t>июня</w:t>
      </w:r>
      <w:r w:rsidRPr="003F09CB">
        <w:t xml:space="preserve"> 201</w:t>
      </w:r>
      <w:r w:rsidR="004C31B4">
        <w:t>7</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w:t>
      </w:r>
      <w:r w:rsidR="00F719F3" w:rsidRPr="00F719F3">
        <w:rPr>
          <w:b/>
        </w:rPr>
        <w:t>работ в рамках программы «Приведение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F719F3">
        <w:rPr>
          <w:b/>
        </w:rPr>
        <w:t>»</w:t>
      </w:r>
      <w:r w:rsidR="004666EC">
        <w:t>, в соответствии с выдаваемой Заказчиком проектно-технической документацией (с приложением ведомостей</w:t>
      </w:r>
      <w:r w:rsidR="003D30B7">
        <w:t xml:space="preserve"> объемов</w:t>
      </w:r>
      <w:r w:rsidR="004666EC">
        <w:t xml:space="preserve"> работ).</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4C31B4">
        <w:t>а</w:t>
      </w:r>
      <w:r w:rsidRPr="00407AC6">
        <w:t>, с котор</w:t>
      </w:r>
      <w:r w:rsidR="00D85FB4">
        <w:t>ым</w:t>
      </w:r>
      <w:r w:rsidRPr="00407AC6">
        <w:t xml:space="preserve"> буд</w:t>
      </w:r>
      <w:r w:rsidR="004C31B4">
        <w:t>е</w:t>
      </w:r>
      <w:r w:rsidR="004E51ED">
        <w:t>т</w:t>
      </w:r>
      <w:r w:rsidRPr="00407AC6">
        <w:t xml:space="preserve"> заключен договор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4C31B4">
        <w:t>у</w:t>
      </w:r>
      <w:r w:rsidRPr="00407AC6">
        <w:t>, предложивш</w:t>
      </w:r>
      <w:r w:rsidR="004C31B4">
        <w:t>е</w:t>
      </w:r>
      <w:r w:rsidRPr="00407AC6">
        <w:t>м</w:t>
      </w:r>
      <w:r w:rsidR="004C31B4">
        <w:t>у</w:t>
      </w:r>
      <w:r w:rsidRPr="00407AC6">
        <w:t xml:space="preserve">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4C31B4">
        <w:t>выполняемым работам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115C2D" w:rsidRDefault="00A34D93" w:rsidP="00A34D93">
      <w:pPr>
        <w:ind w:firstLine="720"/>
        <w:jc w:val="both"/>
      </w:pPr>
      <w:r w:rsidRPr="00115C2D">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w:t>
      </w:r>
      <w:r w:rsidRPr="00115C2D">
        <w:lastRenderedPageBreak/>
        <w:t>действующей будет считаться последняя из поданных им коммерческая часть оферты.</w:t>
      </w:r>
      <w:r w:rsidR="00A4605F" w:rsidRPr="00115C2D">
        <w:t xml:space="preserve"> </w:t>
      </w:r>
      <w:r w:rsidR="00E02C6F" w:rsidRPr="00115C2D">
        <w:t xml:space="preserve">В случае проведения коммерческих переговоров </w:t>
      </w:r>
      <w:r w:rsidR="00880B70" w:rsidRPr="00115C2D">
        <w:t xml:space="preserve">рекомендуем </w:t>
      </w:r>
      <w:r w:rsidR="00E02C6F" w:rsidRPr="00115C2D">
        <w:t>участник</w:t>
      </w:r>
      <w:r w:rsidR="00880B70" w:rsidRPr="00115C2D">
        <w:t>у</w:t>
      </w:r>
      <w:r w:rsidR="00E02C6F" w:rsidRPr="00115C2D">
        <w:t xml:space="preserve"> закупочных процедур н</w:t>
      </w:r>
      <w:r w:rsidR="00880B70" w:rsidRPr="00115C2D">
        <w:t>аправлят</w:t>
      </w:r>
      <w:r w:rsidR="008468D0" w:rsidRPr="00115C2D">
        <w:t>ь</w:t>
      </w:r>
      <w:r w:rsidR="00880B70" w:rsidRPr="00115C2D">
        <w:t xml:space="preserve"> своего представителя с </w:t>
      </w:r>
      <w:r w:rsidR="00E02C6F" w:rsidRPr="00115C2D">
        <w:t>право</w:t>
      </w:r>
      <w:r w:rsidR="00880B70" w:rsidRPr="00115C2D">
        <w:t>м</w:t>
      </w:r>
      <w:r w:rsidR="00E02C6F" w:rsidRPr="00115C2D">
        <w:t xml:space="preserve"> подписания договоров</w:t>
      </w:r>
      <w:r w:rsidR="009D1EC9" w:rsidRPr="00115C2D">
        <w:t>,</w:t>
      </w:r>
      <w:r w:rsidR="00E02C6F" w:rsidRPr="00115C2D">
        <w:t xml:space="preserve">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FE7039" w:rsidRDefault="004666EC" w:rsidP="00FE7039">
      <w:pPr>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985695">
        <w:rPr>
          <w:b/>
        </w:rPr>
        <w:t>15</w:t>
      </w:r>
      <w:r w:rsidRPr="008234DD">
        <w:rPr>
          <w:b/>
        </w:rPr>
        <w:t xml:space="preserve"> </w:t>
      </w:r>
      <w:r w:rsidR="00F719F3">
        <w:rPr>
          <w:b/>
        </w:rPr>
        <w:t>сентября</w:t>
      </w:r>
      <w:r w:rsidRPr="008234DD">
        <w:rPr>
          <w:b/>
        </w:rPr>
        <w:t xml:space="preserve"> 201</w:t>
      </w:r>
      <w:r w:rsidR="004C31B4">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Протокол согласования договорной</w:t>
      </w:r>
      <w:r w:rsidR="000730F9">
        <w:t xml:space="preserve"> цены (Приложение №1 к договору</w:t>
      </w:r>
      <w:r w:rsidRPr="006447EF">
        <w:t xml:space="preserve">), составленный согласно выдаваемым Заказчиком ведомостям объемов работ, </w:t>
      </w:r>
      <w:r w:rsidRPr="006447EF">
        <w:rPr>
          <w:b/>
        </w:rPr>
        <w:t>с приложением обосновывающих сметных расчетов по всем видам работ</w:t>
      </w:r>
      <w:r w:rsidRPr="006447EF">
        <w:t>, подписанный и скрепленный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w:t>
      </w:r>
      <w:r w:rsidR="000730F9">
        <w:t>П</w:t>
      </w:r>
      <w:r w:rsidRPr="00616B07">
        <w:t>риложение №2 к договору), который должен быть заполнен планируемыми объёмами выполняемых работ в стоимостном выражении</w:t>
      </w:r>
      <w: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w:t>
      </w:r>
      <w:r w:rsidR="000730F9">
        <w:t>П</w:t>
      </w:r>
      <w:r w:rsidRPr="006447EF">
        <w:t>риложение №</w:t>
      </w:r>
      <w:r w:rsidR="00DD22DE">
        <w:t>3</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w:t>
      </w:r>
      <w:r w:rsidR="000730F9">
        <w:t>П</w:t>
      </w:r>
      <w:r w:rsidRPr="006447EF">
        <w:t>риложение №</w:t>
      </w:r>
      <w:r w:rsidR="00DD22DE">
        <w:t>4</w:t>
      </w:r>
      <w:r w:rsidRPr="006447EF">
        <w:t xml:space="preserve"> к договору)</w:t>
      </w:r>
      <w:r w:rsidR="00EB55A3" w:rsidRPr="006B5172">
        <w:rPr>
          <w:iCs/>
        </w:rPr>
        <w:t>;</w:t>
      </w:r>
    </w:p>
    <w:p w:rsidR="00F73B74" w:rsidRDefault="00F73B74" w:rsidP="009241E0">
      <w:pPr>
        <w:numPr>
          <w:ilvl w:val="0"/>
          <w:numId w:val="8"/>
        </w:numPr>
        <w:tabs>
          <w:tab w:val="clear" w:pos="720"/>
          <w:tab w:val="num" w:pos="644"/>
          <w:tab w:val="num" w:pos="709"/>
        </w:tabs>
        <w:autoSpaceDE w:val="0"/>
        <w:jc w:val="both"/>
      </w:pPr>
      <w:r>
        <w:rPr>
          <w:iCs/>
        </w:rPr>
        <w:t>График погашения авансовых платежей (если применимо, Приложение №</w:t>
      </w:r>
      <w:r w:rsidR="00DD22DE">
        <w:rPr>
          <w:iCs/>
        </w:rPr>
        <w:t>5</w:t>
      </w:r>
      <w:r>
        <w:rPr>
          <w:iCs/>
        </w:rPr>
        <w:t xml:space="preserve"> к </w:t>
      </w:r>
      <w:r w:rsidR="000730F9">
        <w:t>договору</w:t>
      </w:r>
      <w:r>
        <w:t>)</w:t>
      </w:r>
      <w:r w:rsidR="00F25DCA">
        <w:t>;</w:t>
      </w:r>
    </w:p>
    <w:p w:rsidR="00DD22DE" w:rsidRDefault="00DD22DE" w:rsidP="009241E0">
      <w:pPr>
        <w:numPr>
          <w:ilvl w:val="0"/>
          <w:numId w:val="8"/>
        </w:numPr>
        <w:tabs>
          <w:tab w:val="clear" w:pos="720"/>
          <w:tab w:val="num" w:pos="644"/>
          <w:tab w:val="num" w:pos="709"/>
        </w:tabs>
        <w:autoSpaceDE w:val="0"/>
        <w:jc w:val="both"/>
      </w:pPr>
      <w:r>
        <w:t>Шкала штрафных санкций в области ПБ, ОТ и ОС (</w:t>
      </w:r>
      <w:r w:rsidR="000730F9">
        <w:t>П</w:t>
      </w:r>
      <w:r>
        <w:t>риложение №6 к договору)</w:t>
      </w:r>
      <w:r w:rsidRPr="007C6243">
        <w:t>;</w:t>
      </w:r>
    </w:p>
    <w:p w:rsidR="000730F9" w:rsidRPr="000730F9" w:rsidRDefault="000730F9" w:rsidP="009241E0">
      <w:pPr>
        <w:numPr>
          <w:ilvl w:val="0"/>
          <w:numId w:val="8"/>
        </w:numPr>
        <w:tabs>
          <w:tab w:val="clear" w:pos="720"/>
          <w:tab w:val="num" w:pos="644"/>
          <w:tab w:val="num" w:pos="709"/>
        </w:tabs>
        <w:autoSpaceDE w:val="0"/>
        <w:jc w:val="both"/>
      </w:pPr>
      <w:r w:rsidRPr="000730F9">
        <w:t>Форма отчета об исполнении Договора (Приложение №7 к договору);</w:t>
      </w:r>
    </w:p>
    <w:p w:rsidR="000730F9" w:rsidRPr="000730F9" w:rsidRDefault="000730F9" w:rsidP="009241E0">
      <w:pPr>
        <w:numPr>
          <w:ilvl w:val="0"/>
          <w:numId w:val="8"/>
        </w:numPr>
        <w:tabs>
          <w:tab w:val="clear" w:pos="720"/>
          <w:tab w:val="num" w:pos="644"/>
          <w:tab w:val="num" w:pos="709"/>
        </w:tabs>
        <w:autoSpaceDE w:val="0"/>
        <w:jc w:val="both"/>
      </w:pPr>
      <w:r w:rsidRPr="000730F9">
        <w:rPr>
          <w:spacing w:val="-14"/>
        </w:rPr>
        <w:t xml:space="preserve">Форма отчета о фактически смонтированном оборудовании </w:t>
      </w:r>
      <w:r w:rsidRPr="000730F9">
        <w:t>(Приложение №8 к договору);</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0730F9" w:rsidRDefault="000730F9" w:rsidP="009241E0">
      <w:pPr>
        <w:numPr>
          <w:ilvl w:val="0"/>
          <w:numId w:val="8"/>
        </w:numPr>
        <w:tabs>
          <w:tab w:val="clear" w:pos="720"/>
          <w:tab w:val="num" w:pos="644"/>
          <w:tab w:val="num" w:pos="709"/>
        </w:tabs>
        <w:autoSpaceDE w:val="0"/>
        <w:jc w:val="both"/>
      </w:pPr>
      <w:r w:rsidRPr="00B35575">
        <w:rPr>
          <w:iCs/>
        </w:rPr>
        <w:t>Таблица «Расчет стоимости строительства», с заполненными графами в тыс.руб. без НДС (</w:t>
      </w:r>
      <w:r>
        <w:rPr>
          <w:iCs/>
        </w:rPr>
        <w:t>П</w:t>
      </w:r>
      <w:r w:rsidRPr="00B35575">
        <w:rPr>
          <w:iCs/>
        </w:rPr>
        <w:t>риложение №</w:t>
      </w:r>
      <w:r>
        <w:rPr>
          <w:iCs/>
        </w:rPr>
        <w:t xml:space="preserve">8 </w:t>
      </w:r>
      <w:r w:rsidRPr="00B35575">
        <w:rPr>
          <w:iCs/>
        </w:rPr>
        <w:t xml:space="preserve">к </w:t>
      </w:r>
      <w:r w:rsidRPr="00B35575">
        <w:t>настоящему ПДО)</w:t>
      </w:r>
      <w:r>
        <w:t>;</w:t>
      </w:r>
    </w:p>
    <w:p w:rsidR="000730F9" w:rsidRDefault="000730F9" w:rsidP="009241E0">
      <w:pPr>
        <w:numPr>
          <w:ilvl w:val="0"/>
          <w:numId w:val="8"/>
        </w:numPr>
        <w:tabs>
          <w:tab w:val="clear" w:pos="720"/>
          <w:tab w:val="num" w:pos="644"/>
          <w:tab w:val="num" w:pos="709"/>
        </w:tabs>
        <w:autoSpaceDE w:val="0"/>
        <w:jc w:val="both"/>
      </w:pPr>
      <w:r w:rsidRPr="00CB4050">
        <w:t xml:space="preserve">Заверенная </w:t>
      </w:r>
      <w:r w:rsidRPr="00616B07">
        <w:rPr>
          <w:kern w:val="2"/>
        </w:rPr>
        <w:t xml:space="preserve">копия </w:t>
      </w:r>
      <w:r w:rsidRPr="00616B07">
        <w:t>«Отчёта о прибылях и убытках» (за последние 3 года – 201</w:t>
      </w:r>
      <w:r>
        <w:t>4</w:t>
      </w:r>
      <w:r w:rsidRPr="00616B07">
        <w:t>,201</w:t>
      </w:r>
      <w:r>
        <w:t>5</w:t>
      </w:r>
      <w:r w:rsidRPr="00616B07">
        <w:t>,201</w:t>
      </w:r>
      <w:r>
        <w:t>6</w:t>
      </w:r>
      <w:r w:rsidRPr="00616B07">
        <w:t xml:space="preserve"> гг)</w:t>
      </w:r>
      <w:r w:rsidRPr="00335B44">
        <w:t>;</w:t>
      </w:r>
    </w:p>
    <w:p w:rsidR="000730F9" w:rsidRDefault="000730F9" w:rsidP="000730F9">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0730F9" w:rsidRDefault="000730F9" w:rsidP="000730F9">
      <w:pPr>
        <w:numPr>
          <w:ilvl w:val="0"/>
          <w:numId w:val="8"/>
        </w:numPr>
        <w:tabs>
          <w:tab w:val="clear" w:pos="720"/>
          <w:tab w:val="num" w:pos="644"/>
          <w:tab w:val="num" w:pos="709"/>
        </w:tabs>
        <w:autoSpaceDE w:val="0"/>
        <w:jc w:val="both"/>
      </w:pPr>
      <w:r w:rsidRPr="00394301">
        <w:rPr>
          <w:kern w:val="1"/>
          <w:lang w:eastAsia="ar-SA"/>
        </w:rPr>
        <w:t>Заверенную копию свидетельства ISO 14001:2004, OHSAS 18001:2007;</w:t>
      </w:r>
    </w:p>
    <w:p w:rsidR="00C748C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DD22DE">
        <w:t>.</w:t>
      </w:r>
    </w:p>
    <w:p w:rsidR="00773628" w:rsidRPr="00115C2D" w:rsidRDefault="00773628" w:rsidP="009241E0">
      <w:pPr>
        <w:numPr>
          <w:ilvl w:val="0"/>
          <w:numId w:val="8"/>
        </w:numPr>
        <w:tabs>
          <w:tab w:val="clear" w:pos="720"/>
          <w:tab w:val="num" w:pos="644"/>
          <w:tab w:val="num" w:pos="709"/>
        </w:tabs>
        <w:autoSpaceDE w:val="0"/>
        <w:jc w:val="both"/>
      </w:pPr>
      <w:r w:rsidRPr="00115C2D">
        <w:lastRenderedPageBreak/>
        <w:t xml:space="preserve">Письмо за подписью руководителя контрагента, подтверждающее отсутствие необходимости одобрения сделки как крупной органами управления контрагента </w:t>
      </w:r>
      <w:r w:rsidR="006430DD" w:rsidRPr="00115C2D">
        <w:t xml:space="preserve">(Приложение №9 к настоящему ПДО) </w:t>
      </w:r>
      <w:r w:rsidRPr="00115C2D">
        <w:t>либо, если для контрагента сделка является крупной – подтверждающее факт одобрения сделки уполномоченным органом контрагента (Приложение №</w:t>
      </w:r>
      <w:r w:rsidR="006430DD" w:rsidRPr="00115C2D">
        <w:t>10</w:t>
      </w:r>
      <w:r w:rsidRPr="00115C2D">
        <w:t xml:space="preserve"> к настоящему ПДО).</w:t>
      </w:r>
    </w:p>
    <w:p w:rsidR="00773628" w:rsidRPr="00115C2D" w:rsidRDefault="00CD0525" w:rsidP="009241E0">
      <w:pPr>
        <w:numPr>
          <w:ilvl w:val="0"/>
          <w:numId w:val="8"/>
        </w:numPr>
        <w:tabs>
          <w:tab w:val="clear" w:pos="720"/>
          <w:tab w:val="num" w:pos="644"/>
          <w:tab w:val="num" w:pos="709"/>
        </w:tabs>
        <w:autoSpaceDE w:val="0"/>
        <w:jc w:val="both"/>
      </w:pPr>
      <w:r w:rsidRPr="00115C2D">
        <w:t xml:space="preserve">Письмо </w:t>
      </w:r>
      <w:r w:rsidR="00751629" w:rsidRPr="00115C2D">
        <w:t>(Приложение №1</w:t>
      </w:r>
      <w:r w:rsidR="00E55CF1" w:rsidRPr="00115C2D">
        <w:t>1</w:t>
      </w:r>
      <w:r w:rsidR="00751629" w:rsidRPr="00115C2D">
        <w:t xml:space="preserve"> к настоящему ПДО) </w:t>
      </w:r>
      <w:r w:rsidRPr="00115C2D">
        <w:t>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w:t>
      </w:r>
      <w:r w:rsidR="00751629" w:rsidRPr="00115C2D">
        <w:t xml:space="preserve"> и в них не вносились изменения</w:t>
      </w:r>
      <w:r w:rsidRPr="00115C2D">
        <w:t xml:space="preserve">), либо </w:t>
      </w:r>
      <w:r w:rsidR="00751629" w:rsidRPr="00115C2D">
        <w:t>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294D22" w:rsidRPr="00115C2D" w:rsidRDefault="00E367A3" w:rsidP="00141EDE">
      <w:pPr>
        <w:ind w:hanging="283"/>
        <w:jc w:val="both"/>
        <w:rPr>
          <w:sz w:val="20"/>
          <w:szCs w:val="20"/>
        </w:rPr>
      </w:pPr>
      <w:r w:rsidRPr="00115C2D">
        <w:rPr>
          <w:sz w:val="20"/>
          <w:szCs w:val="20"/>
        </w:rPr>
        <w:t xml:space="preserve">          </w:t>
      </w:r>
      <w:r w:rsidR="00141EDE" w:rsidRPr="00115C2D">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0730F9">
        <w:t>3</w:t>
      </w:r>
      <w:r w:rsidR="0030651D">
        <w:t xml:space="preserve"> и </w:t>
      </w:r>
      <w:r w:rsidR="000730F9">
        <w:t>4</w:t>
      </w:r>
      <w:r>
        <w:t xml:space="preserve"> к </w:t>
      </w:r>
      <w:r w:rsidR="000730F9">
        <w:t>д</w:t>
      </w:r>
      <w:r w:rsidR="0030651D">
        <w:t>оговору</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115C2D">
        <w:rPr>
          <w:b/>
          <w:bCs/>
        </w:rPr>
        <w:t>29</w:t>
      </w:r>
      <w:r w:rsidRPr="000156BF">
        <w:rPr>
          <w:b/>
          <w:bCs/>
        </w:rPr>
        <w:t xml:space="preserve">» </w:t>
      </w:r>
      <w:r w:rsidR="00115C2D">
        <w:rPr>
          <w:b/>
          <w:bCs/>
        </w:rPr>
        <w:t>июня</w:t>
      </w:r>
      <w:r w:rsidRPr="000156BF">
        <w:rPr>
          <w:b/>
          <w:bCs/>
        </w:rPr>
        <w:t xml:space="preserve"> 201</w:t>
      </w:r>
      <w:r w:rsidR="00065611">
        <w:rPr>
          <w:b/>
          <w:bCs/>
        </w:rPr>
        <w:t>7</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115C2D">
        <w:rPr>
          <w:b/>
          <w:bCs/>
        </w:rPr>
        <w:t>16</w:t>
      </w:r>
      <w:r w:rsidR="00DE5CC2">
        <w:rPr>
          <w:b/>
        </w:rPr>
        <w:t>:</w:t>
      </w:r>
      <w:r w:rsidR="00115C2D">
        <w:rPr>
          <w:b/>
        </w:rPr>
        <w:t>00</w:t>
      </w:r>
      <w:r w:rsidRPr="000156BF">
        <w:rPr>
          <w:b/>
        </w:rPr>
        <w:t xml:space="preserve"> (время </w:t>
      </w:r>
      <w:r w:rsidRPr="00330AE7">
        <w:rPr>
          <w:b/>
        </w:rPr>
        <w:t>московское)</w:t>
      </w:r>
      <w:r w:rsidR="008F48CB" w:rsidRPr="00330AE7">
        <w:rPr>
          <w:b/>
        </w:rPr>
        <w:t xml:space="preserve"> </w:t>
      </w:r>
      <w:r w:rsidRPr="00330AE7">
        <w:rPr>
          <w:b/>
          <w:bCs/>
        </w:rPr>
        <w:t>«</w:t>
      </w:r>
      <w:r w:rsidR="00115C2D">
        <w:rPr>
          <w:b/>
          <w:bCs/>
        </w:rPr>
        <w:t>13</w:t>
      </w:r>
      <w:r w:rsidR="00DE5CC2" w:rsidRPr="00330AE7">
        <w:rPr>
          <w:b/>
          <w:bCs/>
        </w:rPr>
        <w:t xml:space="preserve">» </w:t>
      </w:r>
      <w:r w:rsidR="00115C2D">
        <w:rPr>
          <w:b/>
          <w:bCs/>
        </w:rPr>
        <w:t>июля</w:t>
      </w:r>
      <w:r w:rsidR="003B60B7" w:rsidRPr="00330AE7">
        <w:rPr>
          <w:b/>
          <w:bCs/>
        </w:rPr>
        <w:t xml:space="preserve"> </w:t>
      </w:r>
      <w:r w:rsidRPr="00330AE7">
        <w:rPr>
          <w:b/>
          <w:bCs/>
        </w:rPr>
        <w:t>201</w:t>
      </w:r>
      <w:r w:rsidR="00065611">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985695">
        <w:rPr>
          <w:b/>
          <w:bCs/>
        </w:rPr>
        <w:t>15</w:t>
      </w:r>
      <w:r w:rsidRPr="00330AE7">
        <w:rPr>
          <w:b/>
          <w:bCs/>
        </w:rPr>
        <w:t xml:space="preserve">» </w:t>
      </w:r>
      <w:r w:rsidR="004F1FD2">
        <w:rPr>
          <w:b/>
          <w:bCs/>
        </w:rPr>
        <w:t>сентября</w:t>
      </w:r>
      <w:r w:rsidRPr="00330AE7">
        <w:rPr>
          <w:b/>
          <w:bCs/>
        </w:rPr>
        <w:t xml:space="preserve"> 201</w:t>
      </w:r>
      <w:r w:rsidR="00065611">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065611">
        <w:rPr>
          <w:b/>
          <w:u w:val="single"/>
        </w:rPr>
        <w:t>2</w:t>
      </w:r>
      <w:r w:rsidR="004F1FD2">
        <w:rPr>
          <w:b/>
          <w:u w:val="single"/>
        </w:rPr>
        <w:t>68</w:t>
      </w:r>
      <w:r>
        <w:rPr>
          <w:b/>
          <w:u w:val="single"/>
        </w:rPr>
        <w:t>-КС-201</w:t>
      </w:r>
      <w:r w:rsidR="00065611">
        <w:rPr>
          <w:b/>
          <w:u w:val="single"/>
        </w:rPr>
        <w:t>7</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335B44" w:rsidRDefault="00537FBF" w:rsidP="00537FBF">
      <w:pPr>
        <w:autoSpaceDE w:val="0"/>
        <w:ind w:left="851"/>
        <w:jc w:val="both"/>
      </w:pPr>
      <w:r>
        <w:t xml:space="preserve">- </w:t>
      </w:r>
      <w:r w:rsidR="00427CB9" w:rsidRPr="00CB4050">
        <w:t xml:space="preserve">Заверенная </w:t>
      </w:r>
      <w:r w:rsidR="00427CB9" w:rsidRPr="00616B07">
        <w:rPr>
          <w:kern w:val="2"/>
        </w:rPr>
        <w:t xml:space="preserve">копия </w:t>
      </w:r>
      <w:r w:rsidR="00427CB9" w:rsidRPr="00616B07">
        <w:t>«Отчёта о прибылях и убытках» (за последние 3 года – 201</w:t>
      </w:r>
      <w:r w:rsidR="00427CB9">
        <w:t>4</w:t>
      </w:r>
      <w:r w:rsidR="00427CB9" w:rsidRPr="00616B07">
        <w:t>,201</w:t>
      </w:r>
      <w:r w:rsidR="00427CB9">
        <w:t>5</w:t>
      </w:r>
      <w:r w:rsidR="00427CB9" w:rsidRPr="00616B07">
        <w:t>,201</w:t>
      </w:r>
      <w:r w:rsidR="00427CB9">
        <w:t>6</w:t>
      </w:r>
      <w:r w:rsidR="00427CB9" w:rsidRPr="00616B07">
        <w:t xml:space="preserve"> гг)</w:t>
      </w:r>
      <w:r w:rsidRPr="00335B44">
        <w:t>;</w:t>
      </w:r>
    </w:p>
    <w:p w:rsidR="00537FBF" w:rsidRPr="00115C2D" w:rsidRDefault="00427CB9" w:rsidP="00537FBF">
      <w:pPr>
        <w:autoSpaceDE w:val="0"/>
        <w:ind w:left="851"/>
        <w:jc w:val="both"/>
      </w:pPr>
      <w:r>
        <w:t xml:space="preserve">- </w:t>
      </w:r>
      <w:r w:rsidR="00537FBF" w:rsidRPr="006010BF">
        <w:t xml:space="preserve">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w:t>
      </w:r>
      <w:r w:rsidR="00537FBF" w:rsidRPr="00115C2D">
        <w:t>объектах;</w:t>
      </w:r>
    </w:p>
    <w:p w:rsidR="00A4605F" w:rsidRPr="00115C2D" w:rsidRDefault="00A4605F" w:rsidP="00A4605F">
      <w:pPr>
        <w:autoSpaceDE w:val="0"/>
        <w:ind w:left="851"/>
        <w:jc w:val="both"/>
      </w:pPr>
      <w:r w:rsidRPr="00115C2D">
        <w:t>- письмо (Приложение №1</w:t>
      </w:r>
      <w:r w:rsidR="00CC4DB3" w:rsidRPr="00115C2D">
        <w:t>1</w:t>
      </w:r>
      <w:r w:rsidRPr="00115C2D">
        <w:t xml:space="preserve"> к настоящему ПДО)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537FBF" w:rsidRDefault="00537FBF" w:rsidP="00427CB9">
      <w:pPr>
        <w:tabs>
          <w:tab w:val="num" w:pos="709"/>
        </w:tabs>
        <w:autoSpaceDE w:val="0"/>
        <w:ind w:left="851"/>
        <w:jc w:val="both"/>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Default="00537FBF" w:rsidP="00537FBF">
      <w:pPr>
        <w:ind w:left="709"/>
        <w:jc w:val="both"/>
      </w:pPr>
      <w:r w:rsidRPr="00324619">
        <w:t>- приложение №2 к настоящему ПДО</w:t>
      </w:r>
      <w:r w:rsidR="00F25DCA">
        <w:t>;</w:t>
      </w:r>
    </w:p>
    <w:p w:rsidR="00F25DCA" w:rsidRPr="00324619" w:rsidRDefault="00F25DCA" w:rsidP="00537FBF">
      <w:pPr>
        <w:ind w:left="709"/>
        <w:jc w:val="both"/>
      </w:pPr>
      <w:r>
        <w:t xml:space="preserve">- приложение №8 </w:t>
      </w:r>
      <w:r w:rsidRPr="00324619">
        <w:t>к настоящему ПДО</w:t>
      </w:r>
      <w:r>
        <w:t>;</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427CB9">
        <w:t>, 7, 8</w:t>
      </w:r>
      <w:r>
        <w:t xml:space="preserve"> </w:t>
      </w:r>
      <w:r w:rsidRPr="00324619">
        <w:t>к нему,</w:t>
      </w:r>
    </w:p>
    <w:p w:rsidR="00537FBF" w:rsidRPr="00115C2D" w:rsidRDefault="00537FBF" w:rsidP="00537FBF">
      <w:pPr>
        <w:ind w:left="709"/>
        <w:jc w:val="both"/>
        <w:rPr>
          <w:rFonts w:cs="Arial"/>
          <w:kern w:val="28"/>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115C2D">
        <w:t xml:space="preserve">согласования договорной цены» - в формате </w:t>
      </w:r>
      <w:r w:rsidR="008A6B53" w:rsidRPr="00115C2D">
        <w:rPr>
          <w:rFonts w:cs="Arial"/>
          <w:kern w:val="28"/>
          <w:lang w:val="en-US"/>
        </w:rPr>
        <w:t>MS</w:t>
      </w:r>
      <w:r w:rsidR="008A6B53" w:rsidRPr="00115C2D">
        <w:rPr>
          <w:rFonts w:cs="Arial"/>
          <w:kern w:val="28"/>
        </w:rPr>
        <w:t xml:space="preserve"> </w:t>
      </w:r>
      <w:r w:rsidR="008A6B53" w:rsidRPr="00115C2D">
        <w:rPr>
          <w:rFonts w:cs="Arial"/>
          <w:kern w:val="28"/>
          <w:lang w:val="en-US"/>
        </w:rPr>
        <w:t>Excel</w:t>
      </w:r>
      <w:r w:rsidR="001C6F15" w:rsidRPr="00115C2D">
        <w:rPr>
          <w:rFonts w:cs="Arial"/>
          <w:kern w:val="28"/>
        </w:rPr>
        <w:t>;</w:t>
      </w:r>
    </w:p>
    <w:p w:rsidR="001C6F15" w:rsidRPr="00115C2D" w:rsidRDefault="001C6F15" w:rsidP="00537FBF">
      <w:pPr>
        <w:ind w:left="709"/>
        <w:jc w:val="both"/>
      </w:pPr>
      <w:r w:rsidRPr="00115C2D">
        <w:t xml:space="preserve">- письмо за подписью руководителя контрагента, подтверждающее отсутствие необходимости одобрения сделки как крупной органами управления контрагента </w:t>
      </w:r>
      <w:r w:rsidR="00CC4DB3" w:rsidRPr="00115C2D">
        <w:t xml:space="preserve">(Приложение №9 к настоящему ПДО) </w:t>
      </w:r>
      <w:r w:rsidRPr="00115C2D">
        <w:t>либо, если для контрагента сделка является крупной – подтверждающее факт одобрения сделки уполномоченным ор</w:t>
      </w:r>
      <w:r w:rsidR="00CC4DB3" w:rsidRPr="00115C2D">
        <w:t>ганом контрагента (Приложение №10</w:t>
      </w:r>
      <w:r w:rsidRPr="00115C2D">
        <w:t xml:space="preserve"> к настоящему ПДО).</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115C2D">
        <w:rPr>
          <w:rStyle w:val="afd"/>
          <w:rFonts w:ascii="Times New Roman" w:hAnsi="Times New Roman"/>
          <w:color w:val="auto"/>
          <w:u w:val="none"/>
        </w:rPr>
        <w:t>11</w:t>
      </w:r>
      <w:r>
        <w:rPr>
          <w:rStyle w:val="afd"/>
          <w:rFonts w:ascii="Times New Roman" w:hAnsi="Times New Roman"/>
          <w:color w:val="auto"/>
          <w:u w:val="none"/>
        </w:rPr>
        <w:t xml:space="preserve">» </w:t>
      </w:r>
      <w:r w:rsidR="00115C2D">
        <w:rPr>
          <w:rStyle w:val="afd"/>
          <w:rFonts w:ascii="Times New Roman" w:hAnsi="Times New Roman"/>
          <w:color w:val="auto"/>
          <w:u w:val="none"/>
        </w:rPr>
        <w:t>июля</w:t>
      </w:r>
      <w:r>
        <w:rPr>
          <w:rStyle w:val="afd"/>
          <w:rFonts w:ascii="Times New Roman" w:hAnsi="Times New Roman"/>
          <w:color w:val="auto"/>
          <w:u w:val="none"/>
        </w:rPr>
        <w:t xml:space="preserve"> 201</w:t>
      </w:r>
      <w:r w:rsidR="00065611">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lastRenderedPageBreak/>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115C2D" w:rsidP="00D748C0">
      <w:pPr>
        <w:spacing w:before="120"/>
        <w:rPr>
          <w:bCs/>
          <w:szCs w:val="16"/>
        </w:rPr>
      </w:pPr>
      <w:r>
        <w:rPr>
          <w:bCs/>
          <w:szCs w:val="16"/>
        </w:rPr>
        <w:t>Ведущий специалист-руководитель группы закупки работ/услуг</w:t>
      </w:r>
    </w:p>
    <w:p w:rsidR="00D748C0" w:rsidRPr="00403947" w:rsidRDefault="00115C2D" w:rsidP="00D748C0">
      <w:r>
        <w:t>Кириллова Надежда Владимировна</w:t>
      </w:r>
    </w:p>
    <w:p w:rsidR="00D748C0" w:rsidRPr="00403947" w:rsidRDefault="00D748C0" w:rsidP="00D748C0">
      <w:r w:rsidRPr="00403947">
        <w:t xml:space="preserve">Контактные данные: (4852) </w:t>
      </w:r>
      <w:r w:rsidR="00115C2D">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070A2C" w:rsidRPr="003278C7">
          <w:rPr>
            <w:rStyle w:val="afd"/>
            <w:rFonts w:ascii="Times New Roman" w:hAnsi="Times New Roman"/>
          </w:rPr>
          <w:t>KirillovaNV@</w:t>
        </w:r>
        <w:r w:rsidR="00070A2C" w:rsidRPr="003278C7">
          <w:rPr>
            <w:rStyle w:val="afd"/>
            <w:rFonts w:ascii="Times New Roman" w:hAnsi="Times New Roman"/>
            <w:lang w:val="en-US"/>
          </w:rPr>
          <w:t>yanos</w:t>
        </w:r>
        <w:r w:rsidR="00070A2C" w:rsidRPr="003278C7">
          <w:rPr>
            <w:rStyle w:val="afd"/>
            <w:rFonts w:ascii="Times New Roman" w:hAnsi="Times New Roman"/>
          </w:rPr>
          <w:t>.</w:t>
        </w:r>
        <w:r w:rsidR="00070A2C" w:rsidRPr="003278C7">
          <w:rPr>
            <w:rStyle w:val="afd"/>
            <w:rFonts w:ascii="Times New Roman" w:hAnsi="Times New Roman"/>
            <w:lang w:val="en-US"/>
          </w:rPr>
          <w:t>slavneft</w:t>
        </w:r>
        <w:r w:rsidR="00070A2C" w:rsidRPr="003278C7">
          <w:rPr>
            <w:rStyle w:val="afd"/>
            <w:rFonts w:ascii="Times New Roman" w:hAnsi="Times New Roman"/>
          </w:rPr>
          <w:t>.</w:t>
        </w:r>
        <w:r w:rsidR="00070A2C" w:rsidRPr="003278C7">
          <w:rPr>
            <w:rStyle w:val="afd"/>
            <w:rFonts w:ascii="Times New Roman" w:hAnsi="Times New Roman"/>
            <w:lang w:val="en-US"/>
          </w:rPr>
          <w:t>ru</w:t>
        </w:r>
      </w:hyperlink>
    </w:p>
    <w:p w:rsidR="00D748C0" w:rsidRPr="00BE67B4" w:rsidRDefault="00070A2C"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065611" w:rsidRPr="00C561F7" w:rsidRDefault="00065611" w:rsidP="00065611">
      <w:r w:rsidRPr="00C561F7">
        <w:t xml:space="preserve">Перечень документов в составе Предложения делать оферты № </w:t>
      </w:r>
      <w:r w:rsidR="004F1FD2">
        <w:t>268</w:t>
      </w:r>
      <w:r w:rsidRPr="00C561F7">
        <w:t>-КС-201</w:t>
      </w:r>
      <w:r>
        <w:t>7</w:t>
      </w:r>
      <w:r w:rsidRPr="00C561F7">
        <w:t xml:space="preserve"> от </w:t>
      </w:r>
      <w:r w:rsidR="00070A2C">
        <w:t>«29» июня 2017г.</w:t>
      </w:r>
    </w:p>
    <w:p w:rsidR="00065611" w:rsidRPr="00C561F7" w:rsidRDefault="00065611" w:rsidP="00427CB9">
      <w:pPr>
        <w:ind w:left="284" w:hanging="284"/>
      </w:pPr>
      <w:r w:rsidRPr="00C561F7">
        <w:t>1. Извещение о проведении тендера (настоящий документ) в 1 экз.</w:t>
      </w:r>
    </w:p>
    <w:p w:rsidR="00065611" w:rsidRDefault="00065611" w:rsidP="00427CB9">
      <w:pPr>
        <w:ind w:left="284" w:hanging="284"/>
      </w:pPr>
      <w:r w:rsidRPr="00C561F7">
        <w:t>2. Требования к предмету оферты в 1 экз.</w:t>
      </w:r>
      <w:r>
        <w:t xml:space="preserve"> (</w:t>
      </w:r>
      <w:r w:rsidR="00427CB9">
        <w:t xml:space="preserve">Приложение </w:t>
      </w:r>
      <w:r>
        <w:t xml:space="preserve"> №</w:t>
      </w:r>
      <w:r w:rsidR="00427CB9">
        <w:t>3</w:t>
      </w:r>
      <w:r w:rsidR="00427CB9" w:rsidRPr="00427CB9">
        <w:t xml:space="preserve"> </w:t>
      </w:r>
      <w:r w:rsidR="00427CB9" w:rsidRPr="00407AC6">
        <w:t>к настоящему ПДО</w:t>
      </w:r>
      <w:r>
        <w:t>).</w:t>
      </w:r>
    </w:p>
    <w:p w:rsidR="00065611" w:rsidRPr="00C561F7" w:rsidRDefault="00065611" w:rsidP="00427CB9">
      <w:pPr>
        <w:ind w:left="284" w:hanging="284"/>
      </w:pPr>
      <w:r>
        <w:t xml:space="preserve">3. </w:t>
      </w:r>
      <w:r w:rsidRPr="00C561F7">
        <w:t>Извещение о согласии сделать оферту  в 1 экз.</w:t>
      </w:r>
      <w:r w:rsidRPr="002C40E6">
        <w:t xml:space="preserve"> (</w:t>
      </w:r>
      <w:r w:rsidR="00427CB9">
        <w:t>Приложение</w:t>
      </w:r>
      <w:r w:rsidRPr="00D54AA2">
        <w:t xml:space="preserve"> </w:t>
      </w:r>
      <w:r w:rsidRPr="002C40E6">
        <w:t>№</w:t>
      </w:r>
      <w:r w:rsidR="00427CB9">
        <w:t>1</w:t>
      </w:r>
      <w:r w:rsidR="00427CB9" w:rsidRPr="00427CB9">
        <w:t xml:space="preserve"> </w:t>
      </w:r>
      <w:r w:rsidR="00427CB9" w:rsidRPr="00407AC6">
        <w:t>к настоящему ПДО</w:t>
      </w:r>
      <w:r w:rsidRPr="002C40E6">
        <w:t>).</w:t>
      </w:r>
    </w:p>
    <w:p w:rsidR="00427CB9" w:rsidRPr="00407AC6" w:rsidRDefault="00065611" w:rsidP="00427CB9">
      <w:pPr>
        <w:pStyle w:val="ae"/>
        <w:ind w:left="284" w:hanging="284"/>
        <w:jc w:val="both"/>
      </w:pPr>
      <w:r>
        <w:t>4</w:t>
      </w:r>
      <w:r w:rsidRPr="00C561F7">
        <w:t xml:space="preserve">. </w:t>
      </w:r>
      <w:r w:rsidR="00427CB9" w:rsidRPr="00407AC6">
        <w:t>Предложение о заключении договора (безотзывная оферта) (Приложение №2 к настоящему ПДО);</w:t>
      </w:r>
    </w:p>
    <w:p w:rsidR="00427CB9" w:rsidRPr="004F2728" w:rsidRDefault="00427CB9" w:rsidP="00427CB9">
      <w:pPr>
        <w:autoSpaceDE w:val="0"/>
        <w:ind w:left="284" w:hanging="284"/>
        <w:jc w:val="both"/>
        <w:rPr>
          <w:iCs/>
        </w:rPr>
      </w:pPr>
      <w:r>
        <w:t xml:space="preserve">5. </w:t>
      </w:r>
      <w:r w:rsidRPr="006447EF">
        <w:t>Договор генподряда (</w:t>
      </w:r>
      <w:r>
        <w:t>Приложение №4 к настоящему ПДО)</w:t>
      </w:r>
      <w:r w:rsidRPr="004F2728">
        <w:t>;</w:t>
      </w:r>
    </w:p>
    <w:p w:rsidR="00427CB9" w:rsidRDefault="00427CB9" w:rsidP="00427CB9">
      <w:pPr>
        <w:suppressAutoHyphens/>
        <w:autoSpaceDE w:val="0"/>
        <w:ind w:left="284" w:hanging="284"/>
        <w:jc w:val="both"/>
      </w:pPr>
      <w:r>
        <w:t xml:space="preserve">6. </w:t>
      </w:r>
      <w:r w:rsidRPr="006447EF">
        <w:t>Протокол согласования договорной</w:t>
      </w:r>
      <w:r>
        <w:t xml:space="preserve"> цены (Приложение №1 к договору)</w:t>
      </w:r>
      <w:r w:rsidRPr="004F2728">
        <w:t>;</w:t>
      </w:r>
    </w:p>
    <w:p w:rsidR="00427CB9" w:rsidRDefault="00427CB9" w:rsidP="00427CB9">
      <w:pPr>
        <w:suppressAutoHyphens/>
        <w:autoSpaceDE w:val="0"/>
        <w:ind w:left="284" w:hanging="284"/>
        <w:jc w:val="both"/>
      </w:pPr>
      <w:r>
        <w:t xml:space="preserve">7. </w:t>
      </w:r>
      <w:r w:rsidRPr="00616B07">
        <w:t>График производства работ и освоения средств (</w:t>
      </w:r>
      <w:r>
        <w:t>П</w:t>
      </w:r>
      <w:r w:rsidRPr="00616B07">
        <w:t>риложение №2 к договору</w:t>
      </w:r>
      <w:r>
        <w:t>);</w:t>
      </w:r>
    </w:p>
    <w:p w:rsidR="00427CB9" w:rsidRPr="004F2728" w:rsidRDefault="00427CB9" w:rsidP="00427CB9">
      <w:pPr>
        <w:autoSpaceDE w:val="0"/>
        <w:ind w:left="284" w:hanging="284"/>
        <w:jc w:val="both"/>
      </w:pPr>
      <w:r>
        <w:t xml:space="preserve">8. </w:t>
      </w:r>
      <w:r w:rsidRPr="006447EF">
        <w:t>Регламент определения стоимости строительно-монтажных работ (</w:t>
      </w:r>
      <w:r>
        <w:t>П</w:t>
      </w:r>
      <w:r w:rsidRPr="006447EF">
        <w:t>риложение №</w:t>
      </w:r>
      <w:r>
        <w:t>3</w:t>
      </w:r>
      <w:r w:rsidRPr="006447EF">
        <w:t xml:space="preserve"> к договору)</w:t>
      </w:r>
      <w:r>
        <w:rPr>
          <w:iCs/>
        </w:rPr>
        <w:t>;</w:t>
      </w:r>
    </w:p>
    <w:p w:rsidR="00427CB9" w:rsidRPr="00F73B74" w:rsidRDefault="00427CB9" w:rsidP="00427CB9">
      <w:pPr>
        <w:autoSpaceDE w:val="0"/>
        <w:ind w:left="284" w:hanging="284"/>
        <w:jc w:val="both"/>
      </w:pPr>
      <w:r>
        <w:t xml:space="preserve">9. </w:t>
      </w:r>
      <w:r w:rsidRPr="006447EF">
        <w:t>Регламент определения стоимости пусконаладочных работ (</w:t>
      </w:r>
      <w:r>
        <w:t>П</w:t>
      </w:r>
      <w:r w:rsidRPr="006447EF">
        <w:t>риложение №</w:t>
      </w:r>
      <w:r>
        <w:t>4</w:t>
      </w:r>
      <w:r w:rsidRPr="006447EF">
        <w:t xml:space="preserve"> к договору)</w:t>
      </w:r>
      <w:r w:rsidRPr="006B5172">
        <w:rPr>
          <w:iCs/>
        </w:rPr>
        <w:t>;</w:t>
      </w:r>
    </w:p>
    <w:p w:rsidR="00427CB9" w:rsidRDefault="00427CB9" w:rsidP="00427CB9">
      <w:pPr>
        <w:autoSpaceDE w:val="0"/>
        <w:ind w:left="284" w:hanging="284"/>
        <w:jc w:val="both"/>
      </w:pPr>
      <w:r>
        <w:rPr>
          <w:iCs/>
        </w:rPr>
        <w:t xml:space="preserve">10. График погашения авансовых платежей (Приложение №5 к </w:t>
      </w:r>
      <w:r>
        <w:t>договору);</w:t>
      </w:r>
    </w:p>
    <w:p w:rsidR="00427CB9" w:rsidRDefault="00427CB9" w:rsidP="00427CB9">
      <w:pPr>
        <w:autoSpaceDE w:val="0"/>
        <w:ind w:left="284" w:hanging="284"/>
        <w:jc w:val="both"/>
      </w:pPr>
      <w:r>
        <w:t>11. Шкала штрафных санкций в области ПБ, ОТ и ОС (Приложение №6 к договору)</w:t>
      </w:r>
      <w:r w:rsidRPr="007C6243">
        <w:t>;</w:t>
      </w:r>
    </w:p>
    <w:p w:rsidR="00427CB9" w:rsidRPr="000730F9" w:rsidRDefault="00427CB9" w:rsidP="00427CB9">
      <w:pPr>
        <w:autoSpaceDE w:val="0"/>
        <w:ind w:left="284" w:hanging="284"/>
        <w:jc w:val="both"/>
      </w:pPr>
      <w:r>
        <w:t xml:space="preserve">12. </w:t>
      </w:r>
      <w:r w:rsidRPr="000730F9">
        <w:t>Форма отчета об исполнении Договора (Приложение №7 к договору);</w:t>
      </w:r>
    </w:p>
    <w:p w:rsidR="00427CB9" w:rsidRPr="000730F9" w:rsidRDefault="00427CB9" w:rsidP="00427CB9">
      <w:pPr>
        <w:autoSpaceDE w:val="0"/>
        <w:ind w:left="284" w:hanging="284"/>
        <w:jc w:val="both"/>
      </w:pPr>
      <w:r>
        <w:rPr>
          <w:spacing w:val="-14"/>
        </w:rPr>
        <w:t xml:space="preserve">13.  </w:t>
      </w:r>
      <w:r w:rsidRPr="000730F9">
        <w:rPr>
          <w:spacing w:val="-14"/>
        </w:rPr>
        <w:t xml:space="preserve">Форма отчета о фактически смонтированном оборудовании </w:t>
      </w:r>
      <w:r w:rsidRPr="000730F9">
        <w:t>(Приложение №8 к договору);</w:t>
      </w:r>
    </w:p>
    <w:p w:rsidR="00427CB9" w:rsidRDefault="00427CB9" w:rsidP="00427CB9">
      <w:pPr>
        <w:autoSpaceDE w:val="0"/>
        <w:ind w:left="284" w:hanging="284"/>
        <w:jc w:val="both"/>
      </w:pPr>
      <w:r>
        <w:t xml:space="preserve">14. </w:t>
      </w:r>
      <w:r w:rsidRPr="00616B07">
        <w:t>Справка о заключённых и выполненны</w:t>
      </w:r>
      <w:r>
        <w:t xml:space="preserve">х договорах за последние 5 лет </w:t>
      </w:r>
      <w:r w:rsidRPr="00616B07">
        <w:rPr>
          <w:iCs/>
        </w:rPr>
        <w:t>(Приложение №5 к настоящему ПДО)</w:t>
      </w:r>
      <w:r w:rsidRPr="006B5172">
        <w:t>;</w:t>
      </w:r>
    </w:p>
    <w:p w:rsidR="00427CB9" w:rsidRPr="006B5172" w:rsidRDefault="00427CB9" w:rsidP="00427CB9">
      <w:pPr>
        <w:suppressAutoHyphens/>
        <w:autoSpaceDE w:val="0"/>
        <w:ind w:left="284" w:hanging="284"/>
        <w:jc w:val="both"/>
      </w:pPr>
      <w:r>
        <w:t xml:space="preserve">15. </w:t>
      </w:r>
      <w:r w:rsidRPr="00E26A53">
        <w:t xml:space="preserve">Справка о наличии кадровых ресурсов </w:t>
      </w:r>
      <w:r w:rsidRPr="00E26A53">
        <w:rPr>
          <w:iCs/>
        </w:rPr>
        <w:t>(Приложение №6 к настоящему ПДО)</w:t>
      </w:r>
      <w:r w:rsidRPr="006B5172">
        <w:t xml:space="preserve">; </w:t>
      </w:r>
    </w:p>
    <w:p w:rsidR="00427CB9" w:rsidRDefault="00427CB9" w:rsidP="00427CB9">
      <w:pPr>
        <w:autoSpaceDE w:val="0"/>
        <w:ind w:left="284" w:hanging="284"/>
        <w:jc w:val="both"/>
      </w:pPr>
      <w:r>
        <w:t xml:space="preserve">16. </w:t>
      </w:r>
      <w:r w:rsidRPr="006447EF">
        <w:t xml:space="preserve">Перечень аффилированных организаций (Приложение № </w:t>
      </w:r>
      <w:r>
        <w:t>7</w:t>
      </w:r>
      <w:r w:rsidRPr="006447EF">
        <w:t xml:space="preserve"> к настоящему ПДО)</w:t>
      </w:r>
      <w:r>
        <w:t>;</w:t>
      </w:r>
    </w:p>
    <w:p w:rsidR="00A93D6C" w:rsidRPr="00070A2C" w:rsidRDefault="00427CB9" w:rsidP="00427CB9">
      <w:pPr>
        <w:ind w:left="284" w:hanging="284"/>
        <w:rPr>
          <w:bCs/>
        </w:rPr>
      </w:pPr>
      <w:r>
        <w:rPr>
          <w:iCs/>
        </w:rPr>
        <w:t xml:space="preserve">17. </w:t>
      </w:r>
      <w:r w:rsidRPr="00B35575">
        <w:rPr>
          <w:iCs/>
        </w:rPr>
        <w:t xml:space="preserve">Таблица «Расчет стоимости строительства», с заполненными графами в тыс.руб. без НДС </w:t>
      </w:r>
      <w:r w:rsidRPr="00070A2C">
        <w:rPr>
          <w:iCs/>
        </w:rPr>
        <w:t xml:space="preserve">(Приложение №8 к </w:t>
      </w:r>
      <w:r w:rsidRPr="00070A2C">
        <w:t>настоящему ПДО)</w:t>
      </w:r>
      <w:r w:rsidR="00065611" w:rsidRPr="00070A2C">
        <w:rPr>
          <w:bCs/>
        </w:rPr>
        <w:t>.</w:t>
      </w:r>
    </w:p>
    <w:p w:rsidR="00773628" w:rsidRPr="00070A2C" w:rsidRDefault="00773628" w:rsidP="006430DD">
      <w:pPr>
        <w:ind w:left="284" w:hanging="284"/>
        <w:jc w:val="both"/>
        <w:rPr>
          <w:bCs/>
        </w:rPr>
      </w:pPr>
      <w:r w:rsidRPr="00070A2C">
        <w:rPr>
          <w:bCs/>
        </w:rPr>
        <w:t xml:space="preserve">18. Письмо </w:t>
      </w:r>
      <w:r w:rsidR="006430DD" w:rsidRPr="00070A2C">
        <w:t>отсутствие необходимости одобрения сделки как крупной органами управления контрагента</w:t>
      </w:r>
      <w:r w:rsidR="006430DD" w:rsidRPr="00070A2C">
        <w:rPr>
          <w:bCs/>
        </w:rPr>
        <w:t xml:space="preserve"> </w:t>
      </w:r>
      <w:r w:rsidRPr="00070A2C">
        <w:rPr>
          <w:bCs/>
        </w:rPr>
        <w:t>(Приложение №9 к настоящему ПДО).</w:t>
      </w:r>
    </w:p>
    <w:p w:rsidR="006430DD" w:rsidRPr="00070A2C" w:rsidRDefault="006430DD" w:rsidP="006430DD">
      <w:pPr>
        <w:ind w:left="284" w:hanging="284"/>
        <w:jc w:val="both"/>
        <w:rPr>
          <w:bCs/>
        </w:rPr>
      </w:pPr>
      <w:r w:rsidRPr="00070A2C">
        <w:rPr>
          <w:bCs/>
        </w:rPr>
        <w:t xml:space="preserve">19. Письмо </w:t>
      </w:r>
      <w:r w:rsidRPr="00070A2C">
        <w:t>об одобрения сделки как крупной органами управления контрагента</w:t>
      </w:r>
      <w:r w:rsidRPr="00070A2C">
        <w:rPr>
          <w:bCs/>
        </w:rPr>
        <w:t xml:space="preserve"> (Приложение №10 к настоящему ПДО).</w:t>
      </w:r>
    </w:p>
    <w:p w:rsidR="00773628" w:rsidRPr="00070A2C" w:rsidRDefault="00751629" w:rsidP="00751629">
      <w:pPr>
        <w:ind w:left="284" w:hanging="284"/>
        <w:jc w:val="both"/>
        <w:rPr>
          <w:bCs/>
        </w:rPr>
      </w:pPr>
      <w:r w:rsidRPr="00070A2C">
        <w:rPr>
          <w:bCs/>
        </w:rPr>
        <w:t xml:space="preserve">19. Письмо за подписью руководителя контрагента об отсутствии изменений в уставных и регистрационных документах контрагента </w:t>
      </w:r>
      <w:r w:rsidR="006430DD" w:rsidRPr="00070A2C">
        <w:rPr>
          <w:bCs/>
        </w:rPr>
        <w:t>(Приложение №11</w:t>
      </w:r>
      <w:r w:rsidRPr="00070A2C">
        <w:rPr>
          <w:bCs/>
        </w:rPr>
        <w:t xml:space="preserve"> к настоящему ПДО).</w:t>
      </w:r>
    </w:p>
    <w:p w:rsidR="00065611" w:rsidRDefault="00065611" w:rsidP="00A93D6C">
      <w:pPr>
        <w:rPr>
          <w:rFonts w:cs="Arial"/>
          <w:b/>
          <w:szCs w:val="22"/>
        </w:rPr>
      </w:pPr>
    </w:p>
    <w:p w:rsidR="00065611" w:rsidRDefault="00065611" w:rsidP="00A93D6C">
      <w:pPr>
        <w:rPr>
          <w:rFonts w:cs="Arial"/>
          <w:b/>
          <w:szCs w:val="22"/>
        </w:rPr>
      </w:pPr>
    </w:p>
    <w:p w:rsidR="00B05736" w:rsidRDefault="00A93D6C" w:rsidP="00070A2C">
      <w:pPr>
        <w:rPr>
          <w:rFonts w:cs="Arial"/>
          <w:b/>
          <w:szCs w:val="22"/>
        </w:rPr>
      </w:pPr>
      <w:r>
        <w:rPr>
          <w:rFonts w:cs="Arial"/>
          <w:b/>
          <w:szCs w:val="22"/>
        </w:rPr>
        <w:t>Директор по снабжению</w:t>
      </w:r>
      <w:r>
        <w:rPr>
          <w:rFonts w:cs="Arial"/>
          <w:b/>
          <w:szCs w:val="22"/>
        </w:rPr>
        <w:tab/>
        <w:t xml:space="preserve">                                   ____________________ </w:t>
      </w:r>
      <w:r w:rsidR="00065611">
        <w:rPr>
          <w:rFonts w:cs="Arial"/>
          <w:b/>
          <w:szCs w:val="22"/>
        </w:rPr>
        <w:t>Д</w:t>
      </w:r>
      <w:r>
        <w:rPr>
          <w:rFonts w:cs="Arial"/>
          <w:b/>
          <w:szCs w:val="22"/>
        </w:rPr>
        <w:t>.</w:t>
      </w:r>
      <w:r w:rsidR="00065611">
        <w:rPr>
          <w:rFonts w:cs="Arial"/>
          <w:b/>
          <w:szCs w:val="22"/>
        </w:rPr>
        <w:t>Ю</w:t>
      </w:r>
      <w:r>
        <w:rPr>
          <w:rFonts w:cs="Arial"/>
          <w:b/>
          <w:szCs w:val="22"/>
        </w:rPr>
        <w:t xml:space="preserve">. </w:t>
      </w:r>
      <w:r w:rsidR="00065611">
        <w:rPr>
          <w:rFonts w:cs="Arial"/>
          <w:b/>
          <w:szCs w:val="22"/>
        </w:rPr>
        <w:t>Уржум</w:t>
      </w:r>
      <w:r>
        <w:rPr>
          <w:rFonts w:cs="Arial"/>
          <w:b/>
          <w:szCs w:val="22"/>
        </w:rPr>
        <w:t>ов</w:t>
      </w:r>
      <w:bookmarkStart w:id="0" w:name="_GoBack"/>
      <w:bookmarkEnd w:id="0"/>
    </w:p>
    <w:p w:rsidR="00B05736" w:rsidRDefault="00B05736" w:rsidP="00B05736">
      <w:pPr>
        <w:ind w:left="4956" w:firstLine="708"/>
        <w:jc w:val="both"/>
        <w:rPr>
          <w:rFonts w:cs="Arial"/>
          <w:b/>
          <w:sz w:val="18"/>
          <w:szCs w:val="22"/>
        </w:rPr>
      </w:pPr>
    </w:p>
    <w:sectPr w:rsidR="00B05736" w:rsidSect="00070A2C">
      <w:footerReference w:type="default" r:id="rId11"/>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B70" w:rsidRDefault="00880B70">
      <w:r>
        <w:separator/>
      </w:r>
    </w:p>
  </w:endnote>
  <w:endnote w:type="continuationSeparator" w:id="0">
    <w:p w:rsidR="00880B70" w:rsidRDefault="00880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70" w:rsidRDefault="00C77115">
    <w:pPr>
      <w:pStyle w:val="aa"/>
      <w:jc w:val="right"/>
    </w:pPr>
    <w:r>
      <w:fldChar w:fldCharType="begin"/>
    </w:r>
    <w:r w:rsidR="00880B70">
      <w:instrText xml:space="preserve"> PAGE   \* MERGEFORMAT </w:instrText>
    </w:r>
    <w:r>
      <w:fldChar w:fldCharType="separate"/>
    </w:r>
    <w:r w:rsidR="00070A2C">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B70" w:rsidRDefault="00880B70">
      <w:r>
        <w:separator/>
      </w:r>
    </w:p>
  </w:footnote>
  <w:footnote w:type="continuationSeparator" w:id="0">
    <w:p w:rsidR="00880B70" w:rsidRDefault="00880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15:restartNumberingAfterBreak="0">
    <w:nsid w:val="38BA73E1"/>
    <w:multiLevelType w:val="multilevel"/>
    <w:tmpl w:val="D3E206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731116"/>
    <w:multiLevelType w:val="multilevel"/>
    <w:tmpl w:val="80BE8E2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4"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7B605DD"/>
    <w:multiLevelType w:val="hybridMultilevel"/>
    <w:tmpl w:val="A9D288CC"/>
    <w:lvl w:ilvl="0" w:tplc="96908D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B93D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7" w15:restartNumberingAfterBreak="0">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5"/>
  </w:num>
  <w:num w:numId="5">
    <w:abstractNumId w:val="1"/>
  </w:num>
  <w:num w:numId="6">
    <w:abstractNumId w:val="38"/>
  </w:num>
  <w:num w:numId="7">
    <w:abstractNumId w:val="9"/>
  </w:num>
  <w:num w:numId="8">
    <w:abstractNumId w:val="2"/>
  </w:num>
  <w:num w:numId="9">
    <w:abstractNumId w:val="12"/>
  </w:num>
  <w:num w:numId="10">
    <w:abstractNumId w:val="11"/>
  </w:num>
  <w:num w:numId="11">
    <w:abstractNumId w:val="26"/>
  </w:num>
  <w:num w:numId="12">
    <w:abstractNumId w:val="27"/>
  </w:num>
  <w:num w:numId="13">
    <w:abstractNumId w:val="7"/>
  </w:num>
  <w:num w:numId="14">
    <w:abstractNumId w:val="36"/>
  </w:num>
  <w:num w:numId="15">
    <w:abstractNumId w:val="24"/>
  </w:num>
  <w:num w:numId="16">
    <w:abstractNumId w:val="42"/>
  </w:num>
  <w:num w:numId="17">
    <w:abstractNumId w:val="29"/>
  </w:num>
  <w:num w:numId="18">
    <w:abstractNumId w:val="28"/>
  </w:num>
  <w:num w:numId="19">
    <w:abstractNumId w:val="23"/>
  </w:num>
  <w:num w:numId="20">
    <w:abstractNumId w:val="22"/>
  </w:num>
  <w:num w:numId="21">
    <w:abstractNumId w:val="15"/>
  </w:num>
  <w:num w:numId="22">
    <w:abstractNumId w:val="30"/>
  </w:num>
  <w:num w:numId="23">
    <w:abstractNumId w:val="21"/>
  </w:num>
  <w:num w:numId="24">
    <w:abstractNumId w:val="3"/>
  </w:num>
  <w:num w:numId="25">
    <w:abstractNumId w:val="31"/>
  </w:num>
  <w:num w:numId="26">
    <w:abstractNumId w:val="40"/>
  </w:num>
  <w:num w:numId="27">
    <w:abstractNumId w:val="18"/>
  </w:num>
  <w:num w:numId="28">
    <w:abstractNumId w:val="39"/>
  </w:num>
  <w:num w:numId="29">
    <w:abstractNumId w:val="32"/>
  </w:num>
  <w:num w:numId="30">
    <w:abstractNumId w:val="19"/>
  </w:num>
  <w:num w:numId="31">
    <w:abstractNumId w:val="34"/>
  </w:num>
  <w:num w:numId="32">
    <w:abstractNumId w:val="8"/>
  </w:num>
  <w:num w:numId="33">
    <w:abstractNumId w:val="10"/>
  </w:num>
  <w:num w:numId="34">
    <w:abstractNumId w:val="37"/>
  </w:num>
  <w:num w:numId="35">
    <w:abstractNumId w:val="41"/>
  </w:num>
  <w:num w:numId="36">
    <w:abstractNumId w:val="35"/>
  </w:num>
  <w:num w:numId="37">
    <w:abstractNumId w:val="20"/>
  </w:num>
  <w:num w:numId="38">
    <w:abstractNumId w:val="17"/>
  </w:num>
  <w:num w:numId="3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1ED0"/>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0F07"/>
    <w:rsid w:val="00062A65"/>
    <w:rsid w:val="00062E87"/>
    <w:rsid w:val="000634DD"/>
    <w:rsid w:val="000644CC"/>
    <w:rsid w:val="0006460A"/>
    <w:rsid w:val="00064F4B"/>
    <w:rsid w:val="00065611"/>
    <w:rsid w:val="00070A2C"/>
    <w:rsid w:val="00070F76"/>
    <w:rsid w:val="00071DE5"/>
    <w:rsid w:val="00072FB4"/>
    <w:rsid w:val="000730F9"/>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0BA"/>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5C2D"/>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6F15"/>
    <w:rsid w:val="001C7792"/>
    <w:rsid w:val="001C77C6"/>
    <w:rsid w:val="001D0A8F"/>
    <w:rsid w:val="001D3B9D"/>
    <w:rsid w:val="001D3CAD"/>
    <w:rsid w:val="001D4153"/>
    <w:rsid w:val="001D4E72"/>
    <w:rsid w:val="001D513B"/>
    <w:rsid w:val="001D6186"/>
    <w:rsid w:val="001D67AE"/>
    <w:rsid w:val="001D6BAC"/>
    <w:rsid w:val="001D6E59"/>
    <w:rsid w:val="001E0608"/>
    <w:rsid w:val="001E130E"/>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029"/>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595F"/>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C7FD8"/>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35E"/>
    <w:rsid w:val="00350209"/>
    <w:rsid w:val="00350DD5"/>
    <w:rsid w:val="00351B9A"/>
    <w:rsid w:val="00351C5E"/>
    <w:rsid w:val="003531D8"/>
    <w:rsid w:val="00354806"/>
    <w:rsid w:val="00354BEF"/>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3BD6"/>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47EB"/>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CB9"/>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570B"/>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1EC5"/>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B4"/>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1FD2"/>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6BD"/>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58A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0DD"/>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6DC8"/>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727"/>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125"/>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4748B"/>
    <w:rsid w:val="007505C4"/>
    <w:rsid w:val="007506F0"/>
    <w:rsid w:val="00751629"/>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28"/>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7CC"/>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68D0"/>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0B70"/>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1ED"/>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5695"/>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9"/>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1EC9"/>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35B"/>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52A"/>
    <w:rsid w:val="00A24961"/>
    <w:rsid w:val="00A24FFE"/>
    <w:rsid w:val="00A2545E"/>
    <w:rsid w:val="00A300B1"/>
    <w:rsid w:val="00A30473"/>
    <w:rsid w:val="00A30548"/>
    <w:rsid w:val="00A30BE4"/>
    <w:rsid w:val="00A30FD9"/>
    <w:rsid w:val="00A31E9D"/>
    <w:rsid w:val="00A327C4"/>
    <w:rsid w:val="00A33059"/>
    <w:rsid w:val="00A338D3"/>
    <w:rsid w:val="00A339EC"/>
    <w:rsid w:val="00A34105"/>
    <w:rsid w:val="00A34D93"/>
    <w:rsid w:val="00A37098"/>
    <w:rsid w:val="00A37A46"/>
    <w:rsid w:val="00A4132E"/>
    <w:rsid w:val="00A41A69"/>
    <w:rsid w:val="00A42C69"/>
    <w:rsid w:val="00A42C74"/>
    <w:rsid w:val="00A436A5"/>
    <w:rsid w:val="00A43E1D"/>
    <w:rsid w:val="00A440BB"/>
    <w:rsid w:val="00A4605F"/>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4991"/>
    <w:rsid w:val="00A75175"/>
    <w:rsid w:val="00A753A2"/>
    <w:rsid w:val="00A75D08"/>
    <w:rsid w:val="00A768F9"/>
    <w:rsid w:val="00A77776"/>
    <w:rsid w:val="00A804D2"/>
    <w:rsid w:val="00A80684"/>
    <w:rsid w:val="00A80B0F"/>
    <w:rsid w:val="00A812FC"/>
    <w:rsid w:val="00A81B9D"/>
    <w:rsid w:val="00A823F5"/>
    <w:rsid w:val="00A831DD"/>
    <w:rsid w:val="00A84561"/>
    <w:rsid w:val="00A84EEC"/>
    <w:rsid w:val="00A85476"/>
    <w:rsid w:val="00A859B2"/>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514F"/>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77115"/>
    <w:rsid w:val="00C806BA"/>
    <w:rsid w:val="00C827D0"/>
    <w:rsid w:val="00C82BD0"/>
    <w:rsid w:val="00C83602"/>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061A"/>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DB3"/>
    <w:rsid w:val="00CC4EC4"/>
    <w:rsid w:val="00CC5C89"/>
    <w:rsid w:val="00CC6B2B"/>
    <w:rsid w:val="00CC7745"/>
    <w:rsid w:val="00CD03DF"/>
    <w:rsid w:val="00CD0525"/>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1D10"/>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37D45"/>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5FB4"/>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2DE"/>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2C6F"/>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1E7E"/>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5CF1"/>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376C"/>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760"/>
    <w:rsid w:val="00EE4AD8"/>
    <w:rsid w:val="00EE4EF3"/>
    <w:rsid w:val="00EE5618"/>
    <w:rsid w:val="00EE65E7"/>
    <w:rsid w:val="00EE68DC"/>
    <w:rsid w:val="00EE73B8"/>
    <w:rsid w:val="00EF073C"/>
    <w:rsid w:val="00EF0E50"/>
    <w:rsid w:val="00EF11AE"/>
    <w:rsid w:val="00EF197B"/>
    <w:rsid w:val="00EF2245"/>
    <w:rsid w:val="00EF33E8"/>
    <w:rsid w:val="00EF378A"/>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67A"/>
    <w:rsid w:val="00F67AE8"/>
    <w:rsid w:val="00F719F3"/>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F64F6CF"/>
  <w15:docId w15:val="{5CACF76A-44C5-4EF2-B86D-1A9E9B78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CB952-ACEC-4DCA-AFE8-2938E8C7B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3204</Words>
  <Characters>18266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21428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15</cp:revision>
  <cp:lastPrinted>2017-06-29T12:06:00Z</cp:lastPrinted>
  <dcterms:created xsi:type="dcterms:W3CDTF">2017-06-05T13:46:00Z</dcterms:created>
  <dcterms:modified xsi:type="dcterms:W3CDTF">2017-06-29T12:06:00Z</dcterms:modified>
</cp:coreProperties>
</file>